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2056BD63" w:rsidR="00D93A0E" w:rsidRDefault="00843D4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Baja de </w:t>
      </w:r>
      <w:proofErr w:type="spellStart"/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varias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acciones</w:t>
      </w:r>
      <w:proofErr w:type="spellEnd"/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del sector por expectativas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de congelamiento </w:t>
      </w:r>
      <w:proofErr w:type="spellStart"/>
      <w:proofErr w:type="gramStart"/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tarifar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o</w:t>
      </w:r>
      <w:proofErr w:type="spellEnd"/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  <w:proofErr w:type="gramEnd"/>
    </w:p>
    <w:p w14:paraId="774D5A4D" w14:textId="6E04F2B8" w:rsidR="005A78A0" w:rsidRPr="00CE3793" w:rsidRDefault="005A78A0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En N.Y. las acciones cotizantes </w:t>
      </w:r>
      <w:r w:rsidR="00843D46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c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erraron </w:t>
      </w:r>
      <w:r w:rsidR="00843D46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negativas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30A505E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43D46">
        <w:rPr>
          <w:rFonts w:ascii="Trebuchet MS" w:eastAsia="Times New Roman" w:hAnsi="Trebuchet MS" w:cs="Times New Roman"/>
          <w:sz w:val="24"/>
          <w:szCs w:val="24"/>
        </w:rPr>
        <w:t>26,90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-2.71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9658EC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43D46">
        <w:rPr>
          <w:rFonts w:ascii="Trebuchet MS" w:eastAsia="Times New Roman" w:hAnsi="Trebuchet MS" w:cs="Times New Roman"/>
          <w:sz w:val="24"/>
          <w:szCs w:val="24"/>
        </w:rPr>
        <w:t>57,30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</w:t>
      </w:r>
      <w:r w:rsidR="0024130D">
        <w:rPr>
          <w:rFonts w:ascii="Trebuchet MS" w:eastAsia="Times New Roman" w:hAnsi="Trebuchet MS" w:cs="Times New Roman"/>
          <w:sz w:val="24"/>
          <w:szCs w:val="24"/>
        </w:rPr>
        <w:t>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-2.63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11.</w:t>
      </w:r>
      <w:r w:rsidR="00843D46">
        <w:rPr>
          <w:rFonts w:ascii="Trebuchet MS" w:eastAsia="Times New Roman" w:hAnsi="Trebuchet MS" w:cs="Times New Roman"/>
          <w:sz w:val="24"/>
          <w:szCs w:val="24"/>
        </w:rPr>
        <w:t>15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12D88">
        <w:rPr>
          <w:rFonts w:ascii="Trebuchet MS" w:eastAsia="Times New Roman" w:hAnsi="Trebuchet MS" w:cs="Times New Roman"/>
          <w:sz w:val="24"/>
          <w:szCs w:val="24"/>
        </w:rPr>
        <w:t>5.39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3CFDBC2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12D88">
        <w:rPr>
          <w:rFonts w:ascii="Trebuchet MS" w:eastAsia="Times New Roman" w:hAnsi="Trebuchet MS" w:cs="Times New Roman"/>
          <w:sz w:val="24"/>
          <w:szCs w:val="24"/>
        </w:rPr>
        <w:t>28,00 subiendo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18.14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812D88">
        <w:rPr>
          <w:rFonts w:ascii="Trebuchet MS" w:eastAsia="Times New Roman" w:hAnsi="Trebuchet MS" w:cs="Times New Roman"/>
          <w:sz w:val="24"/>
          <w:szCs w:val="24"/>
        </w:rPr>
        <w:t>4.48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43D46">
        <w:rPr>
          <w:rFonts w:ascii="Trebuchet MS" w:eastAsia="Times New Roman" w:hAnsi="Trebuchet MS" w:cs="Times New Roman"/>
          <w:sz w:val="24"/>
          <w:szCs w:val="24"/>
        </w:rPr>
        <w:t>-3.30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E02093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12D88">
        <w:rPr>
          <w:rFonts w:ascii="Trebuchet MS" w:eastAsia="Times New Roman" w:hAnsi="Trebuchet MS" w:cs="Times New Roman"/>
          <w:sz w:val="24"/>
          <w:szCs w:val="24"/>
        </w:rPr>
        <w:t>34,</w:t>
      </w:r>
      <w:r w:rsidR="00843D46">
        <w:rPr>
          <w:rFonts w:ascii="Trebuchet MS" w:eastAsia="Times New Roman" w:hAnsi="Trebuchet MS" w:cs="Times New Roman"/>
          <w:sz w:val="24"/>
          <w:szCs w:val="24"/>
        </w:rPr>
        <w:t>9</w:t>
      </w:r>
      <w:r w:rsidR="00812D88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812D88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0.58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12D88">
        <w:rPr>
          <w:rFonts w:ascii="Trebuchet MS" w:eastAsia="Times New Roman" w:hAnsi="Trebuchet MS" w:cs="Times New Roman"/>
          <w:sz w:val="24"/>
          <w:szCs w:val="24"/>
        </w:rPr>
        <w:t>7</w:t>
      </w:r>
      <w:r w:rsidR="00843D46">
        <w:rPr>
          <w:rFonts w:ascii="Trebuchet MS" w:eastAsia="Times New Roman" w:hAnsi="Trebuchet MS" w:cs="Times New Roman"/>
          <w:sz w:val="24"/>
          <w:szCs w:val="24"/>
        </w:rPr>
        <w:t>8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1.83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272F5C4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comprados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todos los activos del sector</w:t>
      </w:r>
      <w:r w:rsidR="00CD6D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con potencial señal de venta en 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por debajo de determinados </w:t>
      </w:r>
      <w:proofErr w:type="gramStart"/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valores.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proofErr w:type="gramEnd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499CC71" w14:textId="0958A701" w:rsidR="0080030D" w:rsidRDefault="00AE4F88" w:rsidP="0080030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36E7F10D" w:rsidR="0023056A" w:rsidRDefault="0059156E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17598F" wp14:editId="5CF365A2">
            <wp:extent cx="6233795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4957" cy="165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101C5680" w:rsidR="0003328D" w:rsidRPr="002F10EB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02CE25FB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559919B" w:rsidR="0023056A" w:rsidRPr="0023056A" w:rsidRDefault="00CB3D5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3B35C" wp14:editId="3A63CF4A">
                                  <wp:extent cx="5478780" cy="2423795"/>
                                  <wp:effectExtent l="0" t="0" r="7620" b="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2559919B" w:rsidR="0023056A" w:rsidRPr="0023056A" w:rsidRDefault="00CB3D5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33B35C" wp14:editId="3A63CF4A">
                            <wp:extent cx="5478780" cy="2423795"/>
                            <wp:effectExtent l="0" t="0" r="7620" b="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9156E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59156E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9156E">
        <w:rPr>
          <w:b/>
          <w:sz w:val="28"/>
          <w:szCs w:val="28"/>
        </w:rPr>
        <w:t>57,30</w:t>
      </w:r>
      <w:r w:rsidR="000C02A1">
        <w:rPr>
          <w:b/>
          <w:sz w:val="28"/>
          <w:szCs w:val="28"/>
        </w:rPr>
        <w:t>)</w:t>
      </w:r>
    </w:p>
    <w:p w14:paraId="7FFB11DD" w14:textId="45A945B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CB3D54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CB3D54">
        <w:rPr>
          <w:b/>
          <w:sz w:val="28"/>
          <w:szCs w:val="28"/>
        </w:rPr>
        <w:t>24,80</w:t>
      </w:r>
      <w:r w:rsidR="00396FF2">
        <w:rPr>
          <w:b/>
          <w:sz w:val="28"/>
          <w:szCs w:val="28"/>
        </w:rPr>
        <w:t>)</w:t>
      </w:r>
    </w:p>
    <w:p w14:paraId="10978B42" w14:textId="02FA7E7B" w:rsidR="00C76C62" w:rsidRPr="00EE4E3A" w:rsidRDefault="00CB3D54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D2D414" wp14:editId="2D832123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5F0F3098" w14:textId="0C9DDF9C" w:rsidR="00CB3D54" w:rsidRPr="00CB3D54" w:rsidRDefault="00CB3D54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>Potencial señal de venta por debajo de $ 24,00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82758AD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B3D54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4130D">
        <w:rPr>
          <w:b/>
          <w:sz w:val="28"/>
          <w:szCs w:val="28"/>
        </w:rPr>
        <w:t>27,65</w:t>
      </w:r>
      <w:r>
        <w:rPr>
          <w:b/>
          <w:sz w:val="28"/>
          <w:szCs w:val="28"/>
        </w:rPr>
        <w:t>)</w:t>
      </w:r>
    </w:p>
    <w:p w14:paraId="1AB49608" w14:textId="47F0954F" w:rsidR="00242C76" w:rsidRDefault="00CB3D54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9CC001" wp14:editId="341DFA9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3E86EF86" w14:textId="24294965" w:rsidR="00CB3D54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por debajo de $ 25,00.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011B209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24130D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/2020 $ </w:t>
      </w:r>
      <w:r w:rsidR="0024130D">
        <w:rPr>
          <w:b/>
          <w:sz w:val="28"/>
          <w:szCs w:val="28"/>
        </w:rPr>
        <w:t>34,</w:t>
      </w:r>
      <w:r w:rsidR="00CB3D54">
        <w:rPr>
          <w:b/>
          <w:sz w:val="28"/>
          <w:szCs w:val="28"/>
        </w:rPr>
        <w:t>9</w:t>
      </w:r>
      <w:r w:rsidR="002413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0B54999F" w:rsidR="00CC4C83" w:rsidRDefault="00CB3D5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962E5F" wp14:editId="41BBFF95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ABFB9" w14:textId="77777777" w:rsidR="004B1378" w:rsidRDefault="004B1378" w:rsidP="009307BC">
      <w:pPr>
        <w:spacing w:after="0" w:line="240" w:lineRule="auto"/>
      </w:pPr>
      <w:r>
        <w:separator/>
      </w:r>
    </w:p>
  </w:endnote>
  <w:endnote w:type="continuationSeparator" w:id="0">
    <w:p w14:paraId="73373826" w14:textId="77777777" w:rsidR="004B1378" w:rsidRDefault="004B137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D6CBF" w14:textId="77777777" w:rsidR="004B1378" w:rsidRDefault="004B1378" w:rsidP="009307BC">
      <w:pPr>
        <w:spacing w:after="0" w:line="240" w:lineRule="auto"/>
      </w:pPr>
      <w:r>
        <w:separator/>
      </w:r>
    </w:p>
  </w:footnote>
  <w:footnote w:type="continuationSeparator" w:id="0">
    <w:p w14:paraId="66494F02" w14:textId="77777777" w:rsidR="004B1378" w:rsidRDefault="004B137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457</cp:revision>
  <dcterms:created xsi:type="dcterms:W3CDTF">2015-12-27T13:43:00Z</dcterms:created>
  <dcterms:modified xsi:type="dcterms:W3CDTF">2020-08-15T00:13:00Z</dcterms:modified>
</cp:coreProperties>
</file>