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5075ADD9" w:rsidR="003F004F" w:rsidRPr="00B2379F" w:rsidRDefault="00E1220F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Muy negativo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74E29BA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1220F">
        <w:rPr>
          <w:rFonts w:ascii="Trebuchet MS" w:eastAsia="Times New Roman" w:hAnsi="Trebuchet MS" w:cs="Times New Roman"/>
          <w:sz w:val="24"/>
          <w:szCs w:val="24"/>
        </w:rPr>
        <w:t>25,90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1220F">
        <w:rPr>
          <w:rFonts w:ascii="Trebuchet MS" w:eastAsia="Times New Roman" w:hAnsi="Trebuchet MS" w:cs="Times New Roman"/>
          <w:sz w:val="24"/>
          <w:szCs w:val="24"/>
        </w:rPr>
        <w:t>-8.64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149367D3" w:rsidR="005357B5" w:rsidRDefault="00247749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1220F">
        <w:rPr>
          <w:rFonts w:ascii="Trebuchet MS" w:eastAsia="Times New Roman" w:hAnsi="Trebuchet MS" w:cs="Times New Roman"/>
          <w:sz w:val="24"/>
          <w:szCs w:val="24"/>
        </w:rPr>
        <w:t>47,60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1220F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1220F">
        <w:rPr>
          <w:rFonts w:ascii="Trebuchet MS" w:eastAsia="Times New Roman" w:hAnsi="Trebuchet MS" w:cs="Times New Roman"/>
          <w:sz w:val="24"/>
          <w:szCs w:val="24"/>
        </w:rPr>
        <w:t>-16.42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E1220F">
        <w:rPr>
          <w:rFonts w:ascii="Trebuchet MS" w:eastAsia="Times New Roman" w:hAnsi="Trebuchet MS" w:cs="Times New Roman"/>
          <w:sz w:val="24"/>
          <w:szCs w:val="24"/>
        </w:rPr>
        <w:t>10.36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220F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220F">
        <w:rPr>
          <w:rFonts w:ascii="Trebuchet MS" w:eastAsia="Times New Roman" w:hAnsi="Trebuchet MS" w:cs="Times New Roman"/>
          <w:sz w:val="24"/>
          <w:szCs w:val="24"/>
        </w:rPr>
        <w:t>18,75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026C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-</w:t>
      </w:r>
      <w:r w:rsidR="00E1220F">
        <w:rPr>
          <w:rFonts w:ascii="Trebuchet MS" w:eastAsia="Times New Roman" w:hAnsi="Trebuchet MS" w:cs="Times New Roman"/>
          <w:sz w:val="24"/>
          <w:szCs w:val="24"/>
        </w:rPr>
        <w:t>8.09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</w:t>
      </w:r>
      <w:bookmarkEnd w:id="0"/>
      <w:bookmarkEnd w:id="1"/>
      <w:bookmarkEnd w:id="2"/>
      <w:r w:rsidR="002C4B4F">
        <w:rPr>
          <w:rFonts w:ascii="Trebuchet MS" w:eastAsia="Times New Roman" w:hAnsi="Trebuchet MS" w:cs="Times New Roman"/>
          <w:sz w:val="24"/>
          <w:szCs w:val="24"/>
        </w:rPr>
        <w:t>07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C4B4F">
        <w:rPr>
          <w:rFonts w:ascii="Trebuchet MS" w:eastAsia="Times New Roman" w:hAnsi="Trebuchet MS" w:cs="Times New Roman"/>
          <w:sz w:val="24"/>
          <w:szCs w:val="24"/>
        </w:rPr>
        <w:t>-9.70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41C114C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C4B4F">
        <w:rPr>
          <w:rFonts w:ascii="Trebuchet MS" w:eastAsia="Times New Roman" w:hAnsi="Trebuchet MS" w:cs="Times New Roman"/>
          <w:sz w:val="24"/>
          <w:szCs w:val="24"/>
        </w:rPr>
        <w:t>30,00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con una caída de -8.64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2.72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bajando el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-7.48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57EF4634" w:rsidR="009B6878" w:rsidRPr="001D3160" w:rsidRDefault="002C4B4F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venta establecida en PAMP y potenciales señales de venta en EDN y CEPU.</w:t>
      </w:r>
      <w:bookmarkStart w:id="4" w:name="_GoBack"/>
      <w:bookmarkEnd w:id="4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61CD1349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369CB49" w14:textId="77777777" w:rsidR="00940F98" w:rsidRDefault="00940F9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69B5BC6C" w:rsidR="0023056A" w:rsidRDefault="00BD4B6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7C0A6C4C" wp14:editId="7D7A8230">
            <wp:extent cx="5928230" cy="1280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6987" cy="12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7E0A76E6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BD4B6F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BD4B6F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755630D1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78A71FE" w:rsidR="0023056A" w:rsidRPr="0023056A" w:rsidRDefault="00BD4B6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54412EA" wp14:editId="1F7B5F89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778A71FE" w:rsidR="0023056A" w:rsidRPr="0023056A" w:rsidRDefault="00BD4B6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54412EA" wp14:editId="1F7B5F89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E02C44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5275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D4B6F">
        <w:rPr>
          <w:b/>
          <w:sz w:val="28"/>
          <w:szCs w:val="28"/>
        </w:rPr>
        <w:t>47,60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Pr="00BD4B6F" w:rsidRDefault="00175021" w:rsidP="00BD4B6F">
      <w:pPr>
        <w:pStyle w:val="Subttulo"/>
        <w:jc w:val="both"/>
        <w:rPr>
          <w:b/>
          <w:i/>
          <w:u w:val="single"/>
          <w:lang w:val="es-AR"/>
        </w:rPr>
      </w:pPr>
    </w:p>
    <w:p w14:paraId="7FFB11DD" w14:textId="22116B7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E02C44">
        <w:rPr>
          <w:b/>
          <w:sz w:val="28"/>
          <w:szCs w:val="28"/>
        </w:rPr>
        <w:t>2</w:t>
      </w:r>
      <w:r w:rsidR="00BD4B6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/0</w:t>
      </w:r>
      <w:r w:rsidR="0005275A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BD4B6F">
        <w:rPr>
          <w:b/>
          <w:sz w:val="28"/>
          <w:szCs w:val="28"/>
        </w:rPr>
        <w:t>18,75</w:t>
      </w:r>
      <w:r w:rsidR="00396FF2">
        <w:rPr>
          <w:b/>
          <w:sz w:val="28"/>
          <w:szCs w:val="28"/>
        </w:rPr>
        <w:t>)</w:t>
      </w:r>
    </w:p>
    <w:p w14:paraId="10978B42" w14:textId="21F202C0" w:rsidR="00C76C62" w:rsidRPr="00EE4E3A" w:rsidRDefault="00BD4B6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603F83" wp14:editId="72C74F6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67AFD652" w14:textId="6938A979" w:rsidR="00BD4B6F" w:rsidRPr="005F23F5" w:rsidRDefault="00BD4B6F" w:rsidP="005F23F5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5F23F5">
        <w:rPr>
          <w:rFonts w:ascii="Arial" w:hAnsi="Arial" w:cs="Arial"/>
          <w:b/>
          <w:i/>
          <w:sz w:val="22"/>
          <w:szCs w:val="22"/>
          <w:u w:val="single"/>
          <w:lang w:val="es-AR"/>
        </w:rPr>
        <w:t>Potencial señal de venta el 29/05 en $ 18,75.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F17FCF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02C44">
        <w:rPr>
          <w:b/>
          <w:sz w:val="28"/>
          <w:szCs w:val="28"/>
        </w:rPr>
        <w:t>2</w:t>
      </w:r>
      <w:r w:rsidR="005F23F5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02D5E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F23F5">
        <w:rPr>
          <w:b/>
          <w:sz w:val="28"/>
          <w:szCs w:val="28"/>
        </w:rPr>
        <w:t>25,90</w:t>
      </w:r>
      <w:r>
        <w:rPr>
          <w:b/>
          <w:sz w:val="28"/>
          <w:szCs w:val="28"/>
        </w:rPr>
        <w:t>)</w:t>
      </w:r>
    </w:p>
    <w:p w14:paraId="1AB49608" w14:textId="369DA700" w:rsidR="00242C76" w:rsidRDefault="005F23F5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1C83DD" wp14:editId="3244536E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32FEF3C" w:rsidR="000F41AA" w:rsidRPr="005F23F5" w:rsidRDefault="00940F98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6CB102A5" w14:textId="523ABF3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F23F5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/0</w:t>
      </w:r>
      <w:r w:rsidR="00602D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/2020 $ </w:t>
      </w:r>
      <w:r w:rsidR="005F23F5">
        <w:rPr>
          <w:b/>
          <w:sz w:val="28"/>
          <w:szCs w:val="28"/>
        </w:rPr>
        <w:t>30,00</w:t>
      </w:r>
      <w:r>
        <w:rPr>
          <w:b/>
          <w:sz w:val="28"/>
          <w:szCs w:val="28"/>
        </w:rPr>
        <w:t>)</w:t>
      </w:r>
    </w:p>
    <w:p w14:paraId="5DBF6C0D" w14:textId="7E340757" w:rsidR="00CC4C83" w:rsidRDefault="005F23F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0A9569" wp14:editId="498A1FD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52F4AB43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0F5B049B" w14:textId="1784C5AA" w:rsidR="005F23F5" w:rsidRDefault="005F23F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29/05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4F2E" w14:textId="77777777" w:rsidR="00026A70" w:rsidRDefault="00026A70" w:rsidP="009307BC">
      <w:pPr>
        <w:spacing w:after="0" w:line="240" w:lineRule="auto"/>
      </w:pPr>
      <w:r>
        <w:separator/>
      </w:r>
    </w:p>
  </w:endnote>
  <w:endnote w:type="continuationSeparator" w:id="0">
    <w:p w14:paraId="4FDFC5BB" w14:textId="77777777" w:rsidR="00026A70" w:rsidRDefault="00026A7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35C0" w14:textId="77777777" w:rsidR="00026A70" w:rsidRDefault="00026A70" w:rsidP="009307BC">
      <w:pPr>
        <w:spacing w:after="0" w:line="240" w:lineRule="auto"/>
      </w:pPr>
      <w:r>
        <w:separator/>
      </w:r>
    </w:p>
  </w:footnote>
  <w:footnote w:type="continuationSeparator" w:id="0">
    <w:p w14:paraId="3750000D" w14:textId="77777777" w:rsidR="00026A70" w:rsidRDefault="00026A7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7816-F681-4A35-AC2E-F8D8E148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432</cp:revision>
  <dcterms:created xsi:type="dcterms:W3CDTF">2015-12-27T13:43:00Z</dcterms:created>
  <dcterms:modified xsi:type="dcterms:W3CDTF">2020-05-30T10:13:00Z</dcterms:modified>
</cp:coreProperties>
</file>