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5B1F9BD4" w:rsidR="00C6171F" w:rsidRDefault="005D6F05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A9E9E2" wp14:editId="7BA606DB">
            <wp:extent cx="5917088" cy="16510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594" cy="16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5651637B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00AF74F6" w:rsidR="004301D0" w:rsidRPr="00D66B9F" w:rsidRDefault="00486C14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 xml:space="preserve">En la semana los activos del sector financiero tuvieron </w:t>
      </w:r>
      <w:r w:rsidR="00D568FC" w:rsidRPr="00D66B9F">
        <w:rPr>
          <w:i/>
          <w:iCs/>
          <w:lang w:val="es-AR"/>
        </w:rPr>
        <w:t xml:space="preserve">pésimo </w:t>
      </w:r>
      <w:r w:rsidRPr="00D66B9F">
        <w:rPr>
          <w:i/>
          <w:iCs/>
          <w:lang w:val="es-AR"/>
        </w:rPr>
        <w:t xml:space="preserve">desempeño aunque el viernes </w:t>
      </w:r>
      <w:r w:rsidR="00D66B9F">
        <w:rPr>
          <w:i/>
          <w:iCs/>
          <w:lang w:val="es-AR"/>
        </w:rPr>
        <w:t>20</w:t>
      </w:r>
      <w:r w:rsidRPr="00D66B9F">
        <w:rPr>
          <w:i/>
          <w:iCs/>
          <w:lang w:val="es-AR"/>
        </w:rPr>
        <w:t xml:space="preserve"> de marzo </w:t>
      </w:r>
      <w:r w:rsidR="00D568FC" w:rsidRPr="00D66B9F">
        <w:rPr>
          <w:i/>
          <w:iCs/>
          <w:lang w:val="es-AR"/>
        </w:rPr>
        <w:t>tuvieron importante rebote.</w:t>
      </w:r>
      <w:r w:rsidRPr="00D66B9F">
        <w:rPr>
          <w:i/>
          <w:iCs/>
          <w:lang w:val="es-AR"/>
        </w:rPr>
        <w:t xml:space="preserve"> </w:t>
      </w:r>
    </w:p>
    <w:p w14:paraId="42A86FDD" w14:textId="0D0D6853" w:rsidR="00D568FC" w:rsidRPr="00D66B9F" w:rsidRDefault="00D568FC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>La situación generada por la pandemia amenaza al mundo con una fuerte recesión castigando principalmente al sector financiero y al de energía.</w:t>
      </w:r>
    </w:p>
    <w:p w14:paraId="5667E1BD" w14:textId="5BD4D0C9" w:rsidR="001453C9" w:rsidRPr="00D66B9F" w:rsidRDefault="001453C9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>Esta crisis tiene la característica de afectar a la demanda y a la oferta generando un callejón sin salida.</w:t>
      </w:r>
    </w:p>
    <w:p w14:paraId="2E0D9A8C" w14:textId="0E5AA2C9" w:rsidR="00D568FC" w:rsidRPr="00D66B9F" w:rsidRDefault="001453C9" w:rsidP="001453C9">
      <w:pPr>
        <w:pStyle w:val="Subttulo"/>
        <w:jc w:val="both"/>
        <w:rPr>
          <w:i/>
          <w:iCs/>
          <w:lang w:val="es-AR"/>
        </w:rPr>
      </w:pPr>
      <w:r w:rsidRPr="00D66B9F">
        <w:rPr>
          <w:i/>
          <w:iCs/>
          <w:lang w:val="es-AR"/>
        </w:rPr>
        <w:t>En el caso de este sector es preocupante que esta crisis derive en una sistémica que afecte globalmente a todo el sistema bancario.</w:t>
      </w:r>
    </w:p>
    <w:p w14:paraId="4623C4D9" w14:textId="5DF71D3C" w:rsidR="001453C9" w:rsidRPr="00D66B9F" w:rsidRDefault="001453C9" w:rsidP="001453C9">
      <w:pPr>
        <w:pStyle w:val="Subttulo"/>
        <w:jc w:val="both"/>
        <w:rPr>
          <w:u w:val="single"/>
          <w:lang w:val="es-AR"/>
        </w:rPr>
      </w:pPr>
      <w:r w:rsidRPr="00D66B9F">
        <w:rPr>
          <w:u w:val="single"/>
          <w:lang w:val="es-AR"/>
        </w:rPr>
        <w:t xml:space="preserve">Por cuestiones locales, a las que se agregaron las globales, teníamos a estos activos en condición de </w:t>
      </w:r>
      <w:r w:rsidRPr="00D66B9F">
        <w:rPr>
          <w:i/>
          <w:iCs/>
          <w:u w:val="single"/>
          <w:lang w:val="es-AR"/>
        </w:rPr>
        <w:t>“vendidos”</w:t>
      </w:r>
      <w:r w:rsidRPr="00D66B9F">
        <w:rPr>
          <w:u w:val="single"/>
          <w:lang w:val="es-AR"/>
        </w:rPr>
        <w:t xml:space="preserve"> desde comienzos de febrero.</w:t>
      </w:r>
    </w:p>
    <w:p w14:paraId="6B72525E" w14:textId="3451EC89" w:rsidR="001453C9" w:rsidRPr="005D6F05" w:rsidRDefault="001453C9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>Mantenemos esta recomendación hasta tanto no se disperse la incertidumbre local y global.</w:t>
      </w:r>
    </w:p>
    <w:p w14:paraId="334AE7D4" w14:textId="43EA5254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D66B9F">
        <w:rPr>
          <w:lang w:val="es-AR"/>
        </w:rPr>
        <w:t>145,65</w:t>
      </w:r>
      <w:r w:rsidRPr="001453C9">
        <w:rPr>
          <w:lang w:val="es-AR"/>
        </w:rPr>
        <w:t xml:space="preserve"> </w:t>
      </w:r>
      <w:bookmarkStart w:id="6" w:name="_Hlk31452032"/>
      <w:r w:rsidR="00D568FC" w:rsidRPr="001453C9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D568FC" w:rsidRPr="001453C9">
        <w:rPr>
          <w:lang w:val="es-AR"/>
        </w:rPr>
        <w:t>-</w:t>
      </w:r>
      <w:r w:rsidR="00D66B9F">
        <w:rPr>
          <w:lang w:val="es-AR"/>
        </w:rPr>
        <w:t>19.95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us$ </w:t>
      </w:r>
      <w:r w:rsidR="00D66B9F">
        <w:rPr>
          <w:lang w:val="es-AR"/>
        </w:rPr>
        <w:t>16.36</w:t>
      </w:r>
      <w:r w:rsidRPr="001453C9">
        <w:rPr>
          <w:lang w:val="es-AR"/>
        </w:rPr>
        <w:t xml:space="preserve"> </w:t>
      </w:r>
      <w:r w:rsidR="00BE13B8" w:rsidRPr="001453C9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D568FC" w:rsidRPr="001453C9">
        <w:rPr>
          <w:lang w:val="es-AR"/>
        </w:rPr>
        <w:t>–</w:t>
      </w:r>
      <w:r w:rsidR="00D66B9F">
        <w:rPr>
          <w:lang w:val="es-AR"/>
        </w:rPr>
        <w:t>23.37</w:t>
      </w:r>
      <w:r w:rsidRPr="001453C9">
        <w:rPr>
          <w:lang w:val="es-AR"/>
        </w:rPr>
        <w:t>% en la semana.</w:t>
      </w:r>
    </w:p>
    <w:p w14:paraId="059323D6" w14:textId="088E295A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D66B9F">
        <w:rPr>
          <w:lang w:val="es-AR"/>
        </w:rPr>
        <w:t>73,80</w:t>
      </w:r>
      <w:r w:rsidRPr="005D6F05">
        <w:rPr>
          <w:lang w:val="es-AR"/>
        </w:rPr>
        <w:t xml:space="preserve"> </w:t>
      </w:r>
      <w:r w:rsidR="00BE13B8" w:rsidRPr="005D6F05">
        <w:rPr>
          <w:lang w:val="es-AR"/>
        </w:rPr>
        <w:t>nega</w:t>
      </w:r>
      <w:r w:rsidR="0091347C" w:rsidRPr="005D6F05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152882" w:rsidRPr="005D6F05">
        <w:rPr>
          <w:lang w:val="es-AR"/>
        </w:rPr>
        <w:t>-</w:t>
      </w:r>
      <w:r w:rsidR="00D66B9F">
        <w:rPr>
          <w:lang w:val="es-AR"/>
        </w:rPr>
        <w:t>13.33</w:t>
      </w:r>
      <w:r w:rsidRPr="005D6F05">
        <w:rPr>
          <w:lang w:val="es-AR"/>
        </w:rPr>
        <w:t xml:space="preserve">% respecto del cierre semanal anterior, en N.Y. quedó en us$ </w:t>
      </w:r>
      <w:r w:rsidR="00D66B9F">
        <w:rPr>
          <w:lang w:val="es-AR"/>
        </w:rPr>
        <w:t>6.81</w:t>
      </w:r>
      <w:r w:rsidR="001B00AF" w:rsidRPr="005D6F05">
        <w:rPr>
          <w:lang w:val="es-AR"/>
        </w:rPr>
        <w:t xml:space="preserve"> </w:t>
      </w:r>
      <w:r w:rsidR="00152882" w:rsidRPr="005D6F05">
        <w:rPr>
          <w:lang w:val="es-AR"/>
        </w:rPr>
        <w:t>baja</w:t>
      </w:r>
      <w:r w:rsidR="001B00AF" w:rsidRPr="005D6F05">
        <w:rPr>
          <w:lang w:val="es-AR"/>
        </w:rPr>
        <w:t xml:space="preserve">ndo el </w:t>
      </w:r>
      <w:r w:rsidR="00152882" w:rsidRPr="005D6F05">
        <w:rPr>
          <w:lang w:val="es-AR"/>
        </w:rPr>
        <w:t>-</w:t>
      </w:r>
      <w:r w:rsidR="00D66B9F">
        <w:rPr>
          <w:lang w:val="es-AR"/>
        </w:rPr>
        <w:t>26.09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AD98857" w:rsidR="004D5814" w:rsidRDefault="004E7703" w:rsidP="004D5814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D66B9F">
        <w:rPr>
          <w:lang w:val="es-AR"/>
        </w:rPr>
        <w:t>73,80</w:t>
      </w:r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abajo</w:t>
      </w:r>
      <w:r w:rsidRPr="005D6F05">
        <w:rPr>
          <w:lang w:val="es-AR"/>
        </w:rPr>
        <w:t xml:space="preserve"> el </w:t>
      </w:r>
      <w:r w:rsidR="00D568FC" w:rsidRPr="005D6F05">
        <w:rPr>
          <w:lang w:val="es-AR"/>
        </w:rPr>
        <w:t>-</w:t>
      </w:r>
      <w:r w:rsidR="00D66B9F">
        <w:rPr>
          <w:lang w:val="es-AR"/>
        </w:rPr>
        <w:t>13.33</w:t>
      </w:r>
      <w:r w:rsidRPr="005D6F05">
        <w:rPr>
          <w:lang w:val="es-AR"/>
        </w:rPr>
        <w:t xml:space="preserve">%, su adr queda en us$ </w:t>
      </w:r>
      <w:r w:rsidR="00D568FC" w:rsidRPr="005D6F05">
        <w:rPr>
          <w:lang w:val="es-AR"/>
        </w:rPr>
        <w:t>2.</w:t>
      </w:r>
      <w:r w:rsidR="00D66B9F">
        <w:rPr>
          <w:lang w:val="es-AR"/>
        </w:rPr>
        <w:t>40</w:t>
      </w:r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negativo</w:t>
      </w:r>
      <w:r w:rsidRPr="005D6F05">
        <w:rPr>
          <w:lang w:val="es-AR"/>
        </w:rPr>
        <w:t xml:space="preserve"> el    </w:t>
      </w:r>
    </w:p>
    <w:p w14:paraId="54069B30" w14:textId="740CA5FB" w:rsidR="004E7703" w:rsidRPr="005D6F05" w:rsidRDefault="004E7703" w:rsidP="004D5814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-</w:t>
      </w:r>
      <w:r w:rsidR="00D66B9F">
        <w:rPr>
          <w:lang w:val="es-AR"/>
        </w:rPr>
        <w:t>17.53</w:t>
      </w:r>
      <w:r w:rsidRPr="005D6F05">
        <w:rPr>
          <w:lang w:val="es-AR"/>
        </w:rPr>
        <w:t>%.</w:t>
      </w:r>
    </w:p>
    <w:p w14:paraId="2713A543" w14:textId="3D8EBDA2" w:rsidR="00580623" w:rsidRPr="005D6F05" w:rsidRDefault="00580623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4D5814">
        <w:rPr>
          <w:lang w:val="es-AR"/>
        </w:rPr>
        <w:t>27,80</w:t>
      </w:r>
      <w:r w:rsidR="00D31403" w:rsidRPr="005D6F05">
        <w:rPr>
          <w:lang w:val="es-AR"/>
        </w:rPr>
        <w:t xml:space="preserve"> </w:t>
      </w:r>
      <w:r w:rsidR="00152882" w:rsidRPr="005D6F05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152882" w:rsidRPr="005D6F05">
        <w:rPr>
          <w:lang w:val="es-AR"/>
        </w:rPr>
        <w:t>-</w:t>
      </w:r>
      <w:r w:rsidR="004D5814">
        <w:rPr>
          <w:lang w:val="es-AR"/>
        </w:rPr>
        <w:t>6.56</w:t>
      </w:r>
      <w:r w:rsidRPr="005D6F05">
        <w:rPr>
          <w:lang w:val="es-AR"/>
        </w:rPr>
        <w:t xml:space="preserve">% y en N.Y. us$ </w:t>
      </w:r>
      <w:r w:rsidR="00D568FC" w:rsidRPr="005D6F05">
        <w:rPr>
          <w:lang w:val="es-AR"/>
        </w:rPr>
        <w:t>1.</w:t>
      </w:r>
      <w:r w:rsidR="004D5814">
        <w:rPr>
          <w:lang w:val="es-AR"/>
        </w:rPr>
        <w:t>46</w:t>
      </w:r>
      <w:r w:rsidR="00152882" w:rsidRPr="005D6F05">
        <w:rPr>
          <w:lang w:val="es-AR"/>
        </w:rPr>
        <w:t xml:space="preserve"> </w:t>
      </w:r>
      <w:r w:rsidR="00C93239" w:rsidRPr="005D6F05">
        <w:rPr>
          <w:lang w:val="es-AR"/>
        </w:rPr>
        <w:t>abajo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Pr="005D6F05">
        <w:rPr>
          <w:lang w:val="es-AR"/>
        </w:rPr>
        <w:t xml:space="preserve"> </w:t>
      </w:r>
      <w:r w:rsidR="00152882" w:rsidRPr="005D6F05">
        <w:rPr>
          <w:lang w:val="es-AR"/>
        </w:rPr>
        <w:t>-</w:t>
      </w:r>
      <w:r w:rsidR="004D5814">
        <w:rPr>
          <w:lang w:val="es-AR"/>
        </w:rPr>
        <w:t>1</w:t>
      </w:r>
      <w:bookmarkStart w:id="7" w:name="_GoBack"/>
      <w:bookmarkEnd w:id="7"/>
      <w:r w:rsidR="004D5814">
        <w:rPr>
          <w:lang w:val="es-AR"/>
        </w:rPr>
        <w:t>3.01</w:t>
      </w:r>
      <w:r w:rsidR="003F2E4E" w:rsidRPr="005D6F05">
        <w:rPr>
          <w:lang w:val="es-AR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5DA4B5C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D6F05">
        <w:rPr>
          <w:b/>
          <w:sz w:val="28"/>
          <w:szCs w:val="28"/>
        </w:rPr>
        <w:t>20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486C14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D6F05">
        <w:rPr>
          <w:b/>
          <w:sz w:val="28"/>
          <w:szCs w:val="28"/>
        </w:rPr>
        <w:t>61,05</w:t>
      </w:r>
      <w:r w:rsidR="00D80F47">
        <w:rPr>
          <w:b/>
          <w:sz w:val="28"/>
          <w:szCs w:val="28"/>
        </w:rPr>
        <w:t>)</w:t>
      </w:r>
    </w:p>
    <w:p w14:paraId="2576308C" w14:textId="6D33B5D9" w:rsidR="00282246" w:rsidRPr="00183F05" w:rsidRDefault="005D6F05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73D433F9" wp14:editId="3C06A715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7154FE73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D6F05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/0</w:t>
      </w:r>
      <w:r w:rsidR="00486C14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/2020 $</w:t>
      </w:r>
      <w:r w:rsidR="005D6F05">
        <w:rPr>
          <w:b/>
          <w:sz w:val="28"/>
          <w:szCs w:val="28"/>
        </w:rPr>
        <w:t>145,65</w:t>
      </w:r>
      <w:r w:rsidR="008D417C">
        <w:rPr>
          <w:b/>
          <w:sz w:val="28"/>
          <w:szCs w:val="28"/>
        </w:rPr>
        <w:t>)</w:t>
      </w:r>
    </w:p>
    <w:p w14:paraId="7DF12537" w14:textId="688BA6A4" w:rsidR="0029694C" w:rsidRPr="00742A41" w:rsidRDefault="005D6F05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84CAB4" wp14:editId="18306535">
            <wp:extent cx="5612130" cy="2681605"/>
            <wp:effectExtent l="0" t="0" r="7620" b="444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5E77C520" w14:textId="0CAFE149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71204480" w14:textId="77777777" w:rsidR="00A35D85" w:rsidRDefault="00A35D8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0157D61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5D6F05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D6F05">
        <w:rPr>
          <w:b/>
          <w:sz w:val="28"/>
          <w:szCs w:val="28"/>
        </w:rPr>
        <w:t>73,80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0AEF555" w:rsidR="00324694" w:rsidRPr="00533773" w:rsidRDefault="005D6F0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066358" wp14:editId="79CD64B4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071266F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23325C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6F0B0EF" w:rsidR="00CF6DE4" w:rsidRDefault="005D6F0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0BBEF" wp14:editId="59A73D35">
                                  <wp:extent cx="5491480" cy="2623820"/>
                                  <wp:effectExtent l="0" t="0" r="0" b="5080"/>
                                  <wp:docPr id="10" name="Imagen 10" descr="Imagen que contiene mapa, tex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66F0B0EF" w:rsidR="00CF6DE4" w:rsidRDefault="005D6F0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AC0BBEF" wp14:editId="59A73D35">
                            <wp:extent cx="5491480" cy="2623820"/>
                            <wp:effectExtent l="0" t="0" r="0" b="5080"/>
                            <wp:docPr id="10" name="Imagen 10" descr="Imagen que contiene mapa, tex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5D6F05">
        <w:rPr>
          <w:b/>
          <w:sz w:val="28"/>
          <w:szCs w:val="28"/>
        </w:rPr>
        <w:t>20</w:t>
      </w:r>
      <w:r w:rsidR="00B34803" w:rsidRP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D6F05">
        <w:rPr>
          <w:b/>
          <w:sz w:val="28"/>
          <w:szCs w:val="28"/>
        </w:rPr>
        <w:t>27,80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A1DE-6E7F-4474-9956-1BD265A1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398</cp:revision>
  <cp:lastPrinted>2018-12-15T22:42:00Z</cp:lastPrinted>
  <dcterms:created xsi:type="dcterms:W3CDTF">2016-08-27T19:52:00Z</dcterms:created>
  <dcterms:modified xsi:type="dcterms:W3CDTF">2020-03-21T22:09:00Z</dcterms:modified>
</cp:coreProperties>
</file>