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37865CF5" w:rsidR="00C6171F" w:rsidRDefault="00D33858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A8FD12" wp14:editId="7D9F63FF">
            <wp:extent cx="5880843" cy="16954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4106" cy="169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5651637B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3141C17C" w:rsidR="004301D0" w:rsidRPr="00D568FC" w:rsidRDefault="00486C14" w:rsidP="001453C9">
      <w:pPr>
        <w:pStyle w:val="Subttulo"/>
        <w:jc w:val="both"/>
      </w:pPr>
      <w:r w:rsidRPr="00D568FC">
        <w:t xml:space="preserve">En la semana los activos del sector financiero tuvieron </w:t>
      </w:r>
      <w:r w:rsidR="00D568FC" w:rsidRPr="00D568FC">
        <w:t xml:space="preserve">pésimo </w:t>
      </w:r>
      <w:r w:rsidRPr="00D568FC">
        <w:t xml:space="preserve">desempeño aunque el viernes </w:t>
      </w:r>
      <w:r w:rsidR="00D568FC" w:rsidRPr="00D568FC">
        <w:t>13</w:t>
      </w:r>
      <w:r w:rsidRPr="00D568FC">
        <w:t xml:space="preserve"> de marzo </w:t>
      </w:r>
      <w:r w:rsidR="00D568FC" w:rsidRPr="00D568FC">
        <w:t>tuvieron importante rebote.</w:t>
      </w:r>
      <w:r w:rsidRPr="00D568FC">
        <w:t xml:space="preserve"> </w:t>
      </w:r>
    </w:p>
    <w:p w14:paraId="42A86FDD" w14:textId="0D0D6853" w:rsidR="00D568FC" w:rsidRDefault="00D568FC" w:rsidP="001453C9">
      <w:pPr>
        <w:pStyle w:val="Subttulo"/>
        <w:jc w:val="both"/>
      </w:pPr>
      <w:r w:rsidRPr="00D568FC">
        <w:t xml:space="preserve">La situación generada por la pandemia amenaza al mundo con una fuerte recesión castigando principalmente al sector financiero y al de </w:t>
      </w:r>
      <w:proofErr w:type="spellStart"/>
      <w:r w:rsidRPr="00D568FC">
        <w:t>energía</w:t>
      </w:r>
      <w:proofErr w:type="spellEnd"/>
      <w:r w:rsidRPr="00D568FC">
        <w:t>.</w:t>
      </w:r>
    </w:p>
    <w:p w14:paraId="5667E1BD" w14:textId="5BD4D0C9" w:rsidR="001453C9" w:rsidRPr="001453C9" w:rsidRDefault="001453C9" w:rsidP="001453C9">
      <w:pPr>
        <w:pStyle w:val="Subttulo"/>
        <w:jc w:val="both"/>
        <w:rPr>
          <w:lang w:val="es-AR"/>
        </w:rPr>
      </w:pPr>
      <w:r w:rsidRPr="001453C9">
        <w:rPr>
          <w:lang w:val="es-AR"/>
        </w:rPr>
        <w:t>E</w:t>
      </w:r>
      <w:r>
        <w:t>sta crisis tiene la característica de afectar a la demanda y a la oferta generando un callejón sin salida.</w:t>
      </w:r>
    </w:p>
    <w:p w14:paraId="2E0D9A8C" w14:textId="0E5AA2C9" w:rsidR="00D568FC" w:rsidRDefault="001453C9" w:rsidP="001453C9">
      <w:pPr>
        <w:pStyle w:val="Subttulo"/>
        <w:jc w:val="both"/>
        <w:rPr>
          <w:lang w:val="es-AR"/>
        </w:rPr>
      </w:pPr>
      <w:r w:rsidRPr="001453C9">
        <w:rPr>
          <w:lang w:val="es-AR"/>
        </w:rPr>
        <w:t>En el caso de</w:t>
      </w:r>
      <w:r>
        <w:rPr>
          <w:lang w:val="es-AR"/>
        </w:rPr>
        <w:t xml:space="preserve"> este sector es preocupante que esta crisis derive en una sistémica que afecte globalmente a todo el sistema bancario.</w:t>
      </w:r>
    </w:p>
    <w:p w14:paraId="4623C4D9" w14:textId="5DF71D3C" w:rsidR="001453C9" w:rsidRPr="001453C9" w:rsidRDefault="001453C9" w:rsidP="001453C9">
      <w:pPr>
        <w:pStyle w:val="Subttulo"/>
        <w:jc w:val="both"/>
        <w:rPr>
          <w:lang w:val="es-AR"/>
        </w:rPr>
      </w:pPr>
      <w:r w:rsidRPr="001453C9">
        <w:rPr>
          <w:lang w:val="es-AR"/>
        </w:rPr>
        <w:t xml:space="preserve">Por cuestiones locales, a las que se agregaron las globales, teníamos a estos activos en condición de </w:t>
      </w:r>
      <w:r w:rsidRPr="001453C9">
        <w:rPr>
          <w:i/>
          <w:iCs/>
          <w:u w:val="single"/>
          <w:lang w:val="es-AR"/>
        </w:rPr>
        <w:t>“vendidos”</w:t>
      </w:r>
      <w:r w:rsidRPr="001453C9">
        <w:rPr>
          <w:lang w:val="es-AR"/>
        </w:rPr>
        <w:t xml:space="preserve"> desde comienzos de febrero.</w:t>
      </w:r>
    </w:p>
    <w:p w14:paraId="6B72525E" w14:textId="3451EC89" w:rsidR="001453C9" w:rsidRPr="001453C9" w:rsidRDefault="001453C9" w:rsidP="001453C9">
      <w:pPr>
        <w:pStyle w:val="Subttulo"/>
        <w:jc w:val="both"/>
      </w:pPr>
      <w:proofErr w:type="spellStart"/>
      <w:r>
        <w:t>Mantenemos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 xml:space="preserve"> hasta tanto no se disperse la incertidumbre local y global.</w:t>
      </w:r>
    </w:p>
    <w:p w14:paraId="334AE7D4" w14:textId="17562920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D568FC" w:rsidRPr="001453C9">
        <w:rPr>
          <w:lang w:val="es-AR"/>
        </w:rPr>
        <w:t>181.95</w:t>
      </w:r>
      <w:r w:rsidRPr="001453C9">
        <w:rPr>
          <w:lang w:val="es-AR"/>
        </w:rPr>
        <w:t xml:space="preserve"> </w:t>
      </w:r>
      <w:bookmarkStart w:id="6" w:name="_Hlk31452032"/>
      <w:r w:rsidR="00D568FC" w:rsidRPr="001453C9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D568FC" w:rsidRPr="001453C9">
        <w:rPr>
          <w:lang w:val="es-AR"/>
        </w:rPr>
        <w:t>-22.94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D568FC" w:rsidRPr="001453C9">
        <w:rPr>
          <w:lang w:val="es-AR"/>
        </w:rPr>
        <w:t>21.34</w:t>
      </w:r>
      <w:r w:rsidRPr="001453C9">
        <w:rPr>
          <w:lang w:val="es-AR"/>
        </w:rPr>
        <w:t xml:space="preserve"> </w:t>
      </w:r>
      <w:r w:rsidR="00BE13B8" w:rsidRPr="001453C9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D568FC" w:rsidRPr="001453C9">
        <w:rPr>
          <w:lang w:val="es-AR"/>
        </w:rPr>
        <w:t>–24.54</w:t>
      </w:r>
      <w:r w:rsidRPr="001453C9">
        <w:rPr>
          <w:lang w:val="es-AR"/>
        </w:rPr>
        <w:t>% en la semana.</w:t>
      </w:r>
    </w:p>
    <w:p w14:paraId="059323D6" w14:textId="3DB811AA" w:rsidR="006B65F7" w:rsidRPr="006B65F7" w:rsidRDefault="006B65F7" w:rsidP="001453C9">
      <w:pPr>
        <w:pStyle w:val="Subttulo"/>
        <w:jc w:val="both"/>
      </w:pPr>
      <w:r w:rsidRPr="006B65F7">
        <w:t xml:space="preserve">GGAL </w:t>
      </w:r>
      <w:proofErr w:type="spellStart"/>
      <w:r w:rsidRPr="006B65F7">
        <w:t>cierra</w:t>
      </w:r>
      <w:proofErr w:type="spellEnd"/>
      <w:r w:rsidRPr="006B65F7">
        <w:t xml:space="preserve"> </w:t>
      </w:r>
      <w:proofErr w:type="spellStart"/>
      <w:r w:rsidRPr="006B65F7">
        <w:t>en</w:t>
      </w:r>
      <w:proofErr w:type="spellEnd"/>
      <w:r w:rsidRPr="006B65F7">
        <w:t xml:space="preserve"> $ </w:t>
      </w:r>
      <w:r w:rsidR="00D568FC">
        <w:t>85,15</w:t>
      </w:r>
      <w:r w:rsidRPr="006B65F7">
        <w:t xml:space="preserve"> </w:t>
      </w:r>
      <w:r w:rsidR="00BE13B8">
        <w:t>nega</w:t>
      </w:r>
      <w:r w:rsidR="0091347C">
        <w:t>t</w:t>
      </w:r>
      <w:r w:rsidR="0091347C" w:rsidRPr="006B65F7">
        <w:t>iva</w:t>
      </w:r>
      <w:r w:rsidRPr="006B65F7">
        <w:t xml:space="preserve"> el</w:t>
      </w:r>
      <w:r w:rsidR="008A715F">
        <w:t xml:space="preserve"> </w:t>
      </w:r>
      <w:r w:rsidR="00152882">
        <w:t>-</w:t>
      </w:r>
      <w:r w:rsidR="00D568FC">
        <w:t>25.89</w:t>
      </w:r>
      <w:r w:rsidRPr="006B65F7">
        <w:t xml:space="preserve">% respecto del cierre semanal anterior, en N.Y. quedó en </w:t>
      </w:r>
      <w:proofErr w:type="spellStart"/>
      <w:r w:rsidRPr="006B65F7">
        <w:t>us$</w:t>
      </w:r>
      <w:proofErr w:type="spellEnd"/>
      <w:r w:rsidRPr="006B65F7">
        <w:t xml:space="preserve"> </w:t>
      </w:r>
      <w:r w:rsidR="00D568FC">
        <w:t>9.21</w:t>
      </w:r>
      <w:r w:rsidR="001B00AF">
        <w:t xml:space="preserve"> </w:t>
      </w:r>
      <w:r w:rsidR="00152882">
        <w:t>baja</w:t>
      </w:r>
      <w:r w:rsidR="001B00AF">
        <w:t xml:space="preserve">ndo el </w:t>
      </w:r>
      <w:r w:rsidR="00152882">
        <w:t>-</w:t>
      </w:r>
      <w:r w:rsidR="00D568FC">
        <w:t>24.63</w:t>
      </w:r>
      <w:r w:rsidR="001B00AF">
        <w:t>%</w:t>
      </w:r>
      <w:bookmarkEnd w:id="0"/>
      <w:r w:rsidR="001B00AF">
        <w:t>.</w:t>
      </w:r>
    </w:p>
    <w:bookmarkEnd w:id="1"/>
    <w:bookmarkEnd w:id="2"/>
    <w:bookmarkEnd w:id="3"/>
    <w:bookmarkEnd w:id="4"/>
    <w:bookmarkEnd w:id="5"/>
    <w:p w14:paraId="54069B30" w14:textId="27009285" w:rsidR="004E7703" w:rsidRDefault="004E7703" w:rsidP="001453C9">
      <w:pPr>
        <w:pStyle w:val="Subttulo"/>
        <w:jc w:val="both"/>
      </w:pPr>
      <w:r>
        <w:t>BBAR</w:t>
      </w:r>
      <w:r w:rsidRPr="006B65F7">
        <w:t xml:space="preserve"> cierra en $ </w:t>
      </w:r>
      <w:r w:rsidR="00D568FC">
        <w:t>85,15</w:t>
      </w:r>
      <w:r w:rsidRPr="006B65F7">
        <w:t xml:space="preserve"> </w:t>
      </w:r>
      <w:r w:rsidR="00D568FC">
        <w:t>abajo</w:t>
      </w:r>
      <w:r w:rsidRPr="006B65F7">
        <w:t xml:space="preserve"> el </w:t>
      </w:r>
      <w:r w:rsidR="00D568FC">
        <w:t>-25.89</w:t>
      </w:r>
      <w:r w:rsidRPr="006B65F7">
        <w:t xml:space="preserve">%, su </w:t>
      </w:r>
      <w:proofErr w:type="spellStart"/>
      <w:r w:rsidRPr="006B65F7">
        <w:t>adr</w:t>
      </w:r>
      <w:proofErr w:type="spellEnd"/>
      <w:r w:rsidRPr="006B65F7">
        <w:t xml:space="preserve"> queda en </w:t>
      </w:r>
      <w:proofErr w:type="spellStart"/>
      <w:r w:rsidRPr="006B65F7">
        <w:t>us$</w:t>
      </w:r>
      <w:proofErr w:type="spellEnd"/>
      <w:r w:rsidRPr="006B65F7">
        <w:t xml:space="preserve"> </w:t>
      </w:r>
      <w:r w:rsidR="00D568FC">
        <w:t>2.91</w:t>
      </w:r>
      <w:r w:rsidRPr="006B65F7">
        <w:t xml:space="preserve"> </w:t>
      </w:r>
      <w:r w:rsidR="00D568FC">
        <w:t>negativo</w:t>
      </w:r>
      <w:r w:rsidRPr="006B65F7">
        <w:t xml:space="preserve"> el               </w:t>
      </w:r>
      <w:r w:rsidR="00D568FC">
        <w:t>-28.68</w:t>
      </w:r>
      <w:r w:rsidRPr="006B65F7">
        <w:t>%.</w:t>
      </w:r>
    </w:p>
    <w:p w14:paraId="2713A543" w14:textId="7A0BC998" w:rsidR="00580623" w:rsidRPr="006B65F7" w:rsidRDefault="00580623" w:rsidP="001453C9">
      <w:pPr>
        <w:pStyle w:val="Subttulo"/>
        <w:jc w:val="both"/>
      </w:pPr>
      <w:r>
        <w:t xml:space="preserve">SUPV queda en $ </w:t>
      </w:r>
      <w:r w:rsidR="00D568FC">
        <w:t>29,75</w:t>
      </w:r>
      <w:r w:rsidR="00D31403">
        <w:t xml:space="preserve"> </w:t>
      </w:r>
      <w:r w:rsidR="00152882">
        <w:t>baja</w:t>
      </w:r>
      <w:r w:rsidR="00825360">
        <w:t xml:space="preserve">ndo el </w:t>
      </w:r>
      <w:r w:rsidR="00152882">
        <w:t>-</w:t>
      </w:r>
      <w:r w:rsidR="00D568FC">
        <w:t>31.45</w:t>
      </w:r>
      <w:r>
        <w:t xml:space="preserve">% y en N.Y. </w:t>
      </w:r>
      <w:proofErr w:type="spellStart"/>
      <w:r>
        <w:t>us$</w:t>
      </w:r>
      <w:proofErr w:type="spellEnd"/>
      <w:r>
        <w:t xml:space="preserve"> </w:t>
      </w:r>
      <w:r w:rsidR="00D568FC">
        <w:t>1.69</w:t>
      </w:r>
      <w:r w:rsidR="00152882">
        <w:t xml:space="preserve"> </w:t>
      </w:r>
      <w:r w:rsidR="00C93239">
        <w:t>abajo</w:t>
      </w:r>
      <w:r>
        <w:t xml:space="preserve"> </w:t>
      </w:r>
      <w:r w:rsidR="00D31403">
        <w:t>el</w:t>
      </w:r>
      <w:r w:rsidR="00C93239">
        <w:t xml:space="preserve"> </w:t>
      </w:r>
      <w:r>
        <w:t xml:space="preserve"> </w:t>
      </w:r>
      <w:r w:rsidR="00152882">
        <w:t>-</w:t>
      </w:r>
      <w:r w:rsidR="00D568FC">
        <w:t>33.98</w:t>
      </w:r>
      <w:r w:rsidR="003F2E4E"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7" w:name="_GoBack"/>
      <w:bookmarkEnd w:id="7"/>
    </w:p>
    <w:p w14:paraId="5F771720" w14:textId="3B455F0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33858">
        <w:rPr>
          <w:b/>
          <w:sz w:val="28"/>
          <w:szCs w:val="28"/>
        </w:rPr>
        <w:t>13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486C14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D33858">
        <w:rPr>
          <w:b/>
          <w:sz w:val="28"/>
          <w:szCs w:val="28"/>
        </w:rPr>
        <w:t>80,50</w:t>
      </w:r>
      <w:r w:rsidR="00D80F47">
        <w:rPr>
          <w:b/>
          <w:sz w:val="28"/>
          <w:szCs w:val="28"/>
        </w:rPr>
        <w:t>)</w:t>
      </w:r>
    </w:p>
    <w:p w14:paraId="2576308C" w14:textId="11C3FC42" w:rsidR="00282246" w:rsidRPr="00183F05" w:rsidRDefault="00D33858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6B12CAC" wp14:editId="5E2A1192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1E6E486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33858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/0</w:t>
      </w:r>
      <w:r w:rsidR="00486C14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/2020 $</w:t>
      </w:r>
      <w:r w:rsidR="00D33858">
        <w:rPr>
          <w:b/>
          <w:sz w:val="28"/>
          <w:szCs w:val="28"/>
        </w:rPr>
        <w:t>181,95</w:t>
      </w:r>
      <w:r w:rsidR="008D417C">
        <w:rPr>
          <w:b/>
          <w:sz w:val="28"/>
          <w:szCs w:val="28"/>
        </w:rPr>
        <w:t>)</w:t>
      </w:r>
    </w:p>
    <w:p w14:paraId="7DF12537" w14:textId="4C93D72E" w:rsidR="0029694C" w:rsidRPr="00742A41" w:rsidRDefault="00D33858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B2CADD" wp14:editId="626AB8BE">
            <wp:extent cx="5612130" cy="2681605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5E77C520" w14:textId="0CAFE149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71204480" w14:textId="77777777" w:rsidR="00A35D85" w:rsidRDefault="00A35D8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CEB58BA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D33858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33858">
        <w:rPr>
          <w:b/>
          <w:sz w:val="28"/>
          <w:szCs w:val="28"/>
        </w:rPr>
        <w:t>85,15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51FEA52" w:rsidR="00324694" w:rsidRPr="00533773" w:rsidRDefault="00D3385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6CFE5E" wp14:editId="633D13E7">
            <wp:extent cx="5612130" cy="2681605"/>
            <wp:effectExtent l="0" t="0" r="7620" b="444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4169A58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BA6BD12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1A644E4" w:rsidR="00CF6DE4" w:rsidRDefault="00D3385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ADB392" wp14:editId="4E026AC0">
                                  <wp:extent cx="5722195" cy="2533650"/>
                                  <wp:effectExtent l="0" t="0" r="0" b="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3985" cy="2534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51A644E4" w:rsidR="00CF6DE4" w:rsidRDefault="00D3385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2ADB392" wp14:editId="4E026AC0">
                            <wp:extent cx="5722195" cy="2533650"/>
                            <wp:effectExtent l="0" t="0" r="0" b="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3985" cy="2534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D33858">
        <w:rPr>
          <w:b/>
          <w:sz w:val="28"/>
          <w:szCs w:val="28"/>
        </w:rPr>
        <w:t>13</w:t>
      </w:r>
      <w:r w:rsidR="00B34803" w:rsidRP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33858">
        <w:rPr>
          <w:b/>
          <w:sz w:val="28"/>
          <w:szCs w:val="28"/>
        </w:rPr>
        <w:t>29,75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FFC0-2ACF-4833-A76D-8A6D2CA0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394</cp:revision>
  <cp:lastPrinted>2018-12-15T22:42:00Z</cp:lastPrinted>
  <dcterms:created xsi:type="dcterms:W3CDTF">2016-08-27T19:52:00Z</dcterms:created>
  <dcterms:modified xsi:type="dcterms:W3CDTF">2020-03-14T12:59:00Z</dcterms:modified>
</cp:coreProperties>
</file>