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659BFA7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muy </w:t>
      </w:r>
      <w:proofErr w:type="spellStart"/>
      <w:r w:rsidR="006C5FB1">
        <w:rPr>
          <w:rFonts w:ascii="Trebuchet MS" w:eastAsia="Times New Roman" w:hAnsi="Trebuchet MS" w:cs="Times New Roman"/>
          <w:sz w:val="24"/>
          <w:szCs w:val="24"/>
        </w:rPr>
        <w:t>n</w:t>
      </w:r>
      <w:r w:rsidR="003000B3">
        <w:rPr>
          <w:rFonts w:ascii="Trebuchet MS" w:eastAsia="Times New Roman" w:hAnsi="Trebuchet MS" w:cs="Times New Roman"/>
          <w:sz w:val="24"/>
          <w:szCs w:val="24"/>
        </w:rPr>
        <w:t>positivo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3000B3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448C013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000B3">
        <w:rPr>
          <w:rFonts w:ascii="Trebuchet MS" w:eastAsia="Times New Roman" w:hAnsi="Trebuchet MS" w:cs="Times New Roman"/>
          <w:sz w:val="24"/>
          <w:szCs w:val="24"/>
        </w:rPr>
        <w:t>21,20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00B3">
        <w:rPr>
          <w:rFonts w:ascii="Trebuchet MS" w:eastAsia="Times New Roman" w:hAnsi="Trebuchet MS" w:cs="Times New Roman"/>
          <w:sz w:val="24"/>
          <w:szCs w:val="24"/>
        </w:rPr>
        <w:t>8.72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30F6BBB" w14:textId="6E775335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B19D4">
        <w:rPr>
          <w:rFonts w:ascii="Trebuchet MS" w:eastAsia="Times New Roman" w:hAnsi="Trebuchet MS" w:cs="Times New Roman"/>
          <w:sz w:val="24"/>
          <w:szCs w:val="24"/>
        </w:rPr>
        <w:t>40,</w:t>
      </w:r>
      <w:r w:rsidR="003000B3">
        <w:rPr>
          <w:rFonts w:ascii="Trebuchet MS" w:eastAsia="Times New Roman" w:hAnsi="Trebuchet MS" w:cs="Times New Roman"/>
          <w:sz w:val="24"/>
          <w:szCs w:val="24"/>
        </w:rPr>
        <w:t>55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000B3">
        <w:rPr>
          <w:rFonts w:ascii="Trebuchet MS" w:eastAsia="Times New Roman" w:hAnsi="Trebuchet MS" w:cs="Times New Roman"/>
          <w:sz w:val="24"/>
          <w:szCs w:val="24"/>
        </w:rPr>
        <w:t>4.51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19D4">
        <w:rPr>
          <w:rFonts w:ascii="Trebuchet MS" w:eastAsia="Times New Roman" w:hAnsi="Trebuchet MS" w:cs="Times New Roman"/>
          <w:sz w:val="24"/>
          <w:szCs w:val="24"/>
        </w:rPr>
        <w:t>13.</w:t>
      </w:r>
      <w:r w:rsidR="003000B3">
        <w:rPr>
          <w:rFonts w:ascii="Trebuchet MS" w:eastAsia="Times New Roman" w:hAnsi="Trebuchet MS" w:cs="Times New Roman"/>
          <w:sz w:val="24"/>
          <w:szCs w:val="24"/>
        </w:rPr>
        <w:t>48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000B3">
        <w:rPr>
          <w:rFonts w:ascii="Trebuchet MS" w:eastAsia="Times New Roman" w:hAnsi="Trebuchet MS" w:cs="Times New Roman"/>
          <w:sz w:val="24"/>
          <w:szCs w:val="24"/>
        </w:rPr>
        <w:t>6.31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3150D03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19.45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00B3">
        <w:rPr>
          <w:rFonts w:ascii="Trebuchet MS" w:eastAsia="Times New Roman" w:hAnsi="Trebuchet MS" w:cs="Times New Roman"/>
          <w:sz w:val="24"/>
          <w:szCs w:val="24"/>
        </w:rPr>
        <w:t>19.69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5.215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000B3">
        <w:rPr>
          <w:rFonts w:ascii="Trebuchet MS" w:eastAsia="Times New Roman" w:hAnsi="Trebuchet MS" w:cs="Times New Roman"/>
          <w:sz w:val="24"/>
          <w:szCs w:val="24"/>
        </w:rPr>
        <w:t>22.71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6F2B6CC8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EB19D4">
        <w:rPr>
          <w:rFonts w:ascii="Trebuchet MS" w:eastAsia="Times New Roman" w:hAnsi="Trebuchet MS" w:cs="Times New Roman"/>
          <w:sz w:val="24"/>
          <w:szCs w:val="24"/>
        </w:rPr>
        <w:t>2</w:t>
      </w:r>
      <w:r w:rsidR="003000B3">
        <w:rPr>
          <w:rFonts w:ascii="Trebuchet MS" w:eastAsia="Times New Roman" w:hAnsi="Trebuchet MS" w:cs="Times New Roman"/>
          <w:sz w:val="24"/>
          <w:szCs w:val="24"/>
        </w:rPr>
        <w:t>7</w:t>
      </w:r>
      <w:r w:rsidR="00EB19D4">
        <w:rPr>
          <w:rFonts w:ascii="Trebuchet MS" w:eastAsia="Times New Roman" w:hAnsi="Trebuchet MS" w:cs="Times New Roman"/>
          <w:sz w:val="24"/>
          <w:szCs w:val="24"/>
        </w:rPr>
        <w:t>,85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</w:t>
      </w:r>
      <w:r w:rsidR="009130A5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3000B3">
        <w:rPr>
          <w:rFonts w:ascii="Trebuchet MS" w:eastAsia="Times New Roman" w:hAnsi="Trebuchet MS" w:cs="Times New Roman"/>
          <w:sz w:val="24"/>
          <w:szCs w:val="24"/>
        </w:rPr>
        <w:t>17.02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1B0A">
        <w:rPr>
          <w:rFonts w:ascii="Trebuchet MS" w:eastAsia="Times New Roman" w:hAnsi="Trebuchet MS" w:cs="Times New Roman"/>
          <w:sz w:val="24"/>
          <w:szCs w:val="24"/>
        </w:rPr>
        <w:t>3.</w:t>
      </w:r>
      <w:r w:rsidR="003000B3">
        <w:rPr>
          <w:rFonts w:ascii="Trebuchet MS" w:eastAsia="Times New Roman" w:hAnsi="Trebuchet MS" w:cs="Times New Roman"/>
          <w:sz w:val="24"/>
          <w:szCs w:val="24"/>
        </w:rPr>
        <w:t>6</w:t>
      </w:r>
      <w:r w:rsidR="00EB19D4">
        <w:rPr>
          <w:rFonts w:ascii="Trebuchet MS" w:eastAsia="Times New Roman" w:hAnsi="Trebuchet MS" w:cs="Times New Roman"/>
          <w:sz w:val="24"/>
          <w:szCs w:val="24"/>
        </w:rPr>
        <w:t>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000B3">
        <w:rPr>
          <w:rFonts w:ascii="Trebuchet MS" w:eastAsia="Times New Roman" w:hAnsi="Trebuchet MS" w:cs="Times New Roman"/>
          <w:sz w:val="24"/>
          <w:szCs w:val="24"/>
        </w:rPr>
        <w:t>19.16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5C88FB25" w:rsidR="005358C5" w:rsidRDefault="00175021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E17AC30" wp14:editId="4D30F58D">
            <wp:extent cx="6106641" cy="1348740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9033" cy="1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3164D04D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175021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960D1">
        <w:rPr>
          <w:b/>
          <w:sz w:val="28"/>
          <w:szCs w:val="28"/>
        </w:rPr>
        <w:t>40,</w:t>
      </w:r>
      <w:r w:rsidR="00175021">
        <w:rPr>
          <w:b/>
          <w:sz w:val="28"/>
          <w:szCs w:val="28"/>
        </w:rPr>
        <w:t>55</w:t>
      </w:r>
      <w:r w:rsidR="009B49A4">
        <w:rPr>
          <w:b/>
          <w:sz w:val="28"/>
          <w:szCs w:val="28"/>
        </w:rPr>
        <w:t>)</w:t>
      </w:r>
    </w:p>
    <w:p w14:paraId="2A3EC2F5" w14:textId="03E2E9AD" w:rsidR="006960D1" w:rsidRDefault="00175021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2B4998" wp14:editId="631E0627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38D0ACD5">
                <wp:simplePos x="0" y="0"/>
                <wp:positionH relativeFrom="column">
                  <wp:posOffset>-222885</wp:posOffset>
                </wp:positionH>
                <wp:positionV relativeFrom="paragraph">
                  <wp:posOffset>188595</wp:posOffset>
                </wp:positionV>
                <wp:extent cx="2695575" cy="85725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BF3DB8" w:rsidRDefault="00BF3DB8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08/11 en $ 44,55</w:t>
                            </w:r>
                            <w:r w:rsidR="007C39B3"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29CC7A9E" w:rsidR="00400B14" w:rsidRPr="00BF3DB8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7.55pt;margin-top:14.85pt;width:212.25pt;height:6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BF3DB8" w:rsidRDefault="00BF3DB8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08/11 en $ 44,55</w:t>
                      </w:r>
                      <w:r w:rsidR="007C39B3"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    </w:t>
                      </w:r>
                    </w:p>
                    <w:p w14:paraId="08DEBB67" w14:textId="29CC7A9E" w:rsidR="00400B14" w:rsidRPr="00BF3DB8" w:rsidRDefault="00400B14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8FB8271" w14:textId="1729F185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8D2B14D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175021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175021">
        <w:rPr>
          <w:b/>
          <w:sz w:val="28"/>
          <w:szCs w:val="28"/>
        </w:rPr>
        <w:t>19,45</w:t>
      </w:r>
      <w:r w:rsidR="00396FF2">
        <w:rPr>
          <w:b/>
          <w:sz w:val="28"/>
          <w:szCs w:val="28"/>
        </w:rPr>
        <w:t>)</w:t>
      </w:r>
    </w:p>
    <w:p w14:paraId="5DE9354F" w14:textId="7E59B2A6" w:rsidR="009B49A4" w:rsidRPr="008A5277" w:rsidRDefault="00175021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27955F" wp14:editId="16840557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5C3EF71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175021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960D1">
        <w:rPr>
          <w:b/>
          <w:sz w:val="28"/>
          <w:szCs w:val="28"/>
        </w:rPr>
        <w:t>19,60</w:t>
      </w:r>
      <w:r>
        <w:rPr>
          <w:b/>
          <w:sz w:val="28"/>
          <w:szCs w:val="28"/>
        </w:rPr>
        <w:t>)</w:t>
      </w:r>
    </w:p>
    <w:p w14:paraId="1AB49608" w14:textId="7BC9378F" w:rsidR="00242C76" w:rsidRDefault="00175021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657211" wp14:editId="277FAC9E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5825DE06" w:rsidR="00814428" w:rsidRPr="00912165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5" w:name="_Hlk487913685"/>
      <w:r w:rsidRPr="00912165">
        <w:rPr>
          <w:b/>
          <w:bCs/>
          <w:i/>
          <w:iCs/>
          <w:u w:val="single"/>
        </w:rPr>
        <w:t xml:space="preserve">Señal de venta el </w:t>
      </w:r>
      <w:r w:rsidR="00912165" w:rsidRPr="00912165">
        <w:rPr>
          <w:b/>
          <w:bCs/>
          <w:i/>
          <w:iCs/>
          <w:u w:val="single"/>
        </w:rPr>
        <w:t>12</w:t>
      </w:r>
      <w:r w:rsidRPr="00912165">
        <w:rPr>
          <w:b/>
          <w:bCs/>
          <w:i/>
          <w:iCs/>
          <w:u w:val="single"/>
        </w:rPr>
        <w:t>/</w:t>
      </w:r>
      <w:r w:rsidR="00912165" w:rsidRPr="00912165">
        <w:rPr>
          <w:b/>
          <w:bCs/>
          <w:i/>
          <w:iCs/>
          <w:u w:val="single"/>
        </w:rPr>
        <w:t>08</w:t>
      </w:r>
      <w:r w:rsidRPr="00912165">
        <w:rPr>
          <w:b/>
          <w:bCs/>
          <w:i/>
          <w:iCs/>
          <w:u w:val="single"/>
        </w:rPr>
        <w:t xml:space="preserve"> en $ </w:t>
      </w:r>
      <w:r w:rsidR="00912165" w:rsidRPr="00912165">
        <w:rPr>
          <w:b/>
          <w:bCs/>
          <w:i/>
          <w:iCs/>
          <w:u w:val="single"/>
        </w:rPr>
        <w:t>24,00</w:t>
      </w:r>
      <w:r w:rsidRPr="00912165">
        <w:rPr>
          <w:b/>
          <w:bCs/>
          <w:i/>
          <w:iCs/>
          <w:u w:val="single"/>
        </w:rPr>
        <w:t>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4D348" w14:textId="77777777" w:rsidR="00DA2E3A" w:rsidRDefault="00DA2E3A" w:rsidP="009307BC">
      <w:pPr>
        <w:spacing w:after="0" w:line="240" w:lineRule="auto"/>
      </w:pPr>
      <w:r>
        <w:separator/>
      </w:r>
    </w:p>
  </w:endnote>
  <w:endnote w:type="continuationSeparator" w:id="0">
    <w:p w14:paraId="050F47A0" w14:textId="77777777" w:rsidR="00DA2E3A" w:rsidRDefault="00DA2E3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35379" w14:textId="77777777" w:rsidR="00DA2E3A" w:rsidRDefault="00DA2E3A" w:rsidP="009307BC">
      <w:pPr>
        <w:spacing w:after="0" w:line="240" w:lineRule="auto"/>
      </w:pPr>
      <w:r>
        <w:separator/>
      </w:r>
    </w:p>
  </w:footnote>
  <w:footnote w:type="continuationSeparator" w:id="0">
    <w:p w14:paraId="62F58C01" w14:textId="77777777" w:rsidR="00DA2E3A" w:rsidRDefault="00DA2E3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960D1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2992-DD45-45E9-8F5A-DD039E68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365</cp:revision>
  <dcterms:created xsi:type="dcterms:W3CDTF">2015-12-27T13:43:00Z</dcterms:created>
  <dcterms:modified xsi:type="dcterms:W3CDTF">2019-11-24T15:16:00Z</dcterms:modified>
</cp:coreProperties>
</file>