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660DFF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9194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397DF02A" w:rsidR="00A47C25" w:rsidRDefault="00B73F2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735B18" wp14:editId="27B43BCD">
            <wp:extent cx="6061710" cy="2543175"/>
            <wp:effectExtent l="0" t="0" r="0" b="9525"/>
            <wp:docPr id="15745949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9499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7769" cy="254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8184B68" w:rsidR="00526636" w:rsidRDefault="004557A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en 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7FD269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73F24">
        <w:rPr>
          <w:rFonts w:ascii="Trebuchet MS" w:eastAsia="Times New Roman" w:hAnsi="Trebuchet MS" w:cs="Times New Roman"/>
          <w:sz w:val="24"/>
          <w:szCs w:val="24"/>
        </w:rPr>
        <w:t>1.170,50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4557A6">
        <w:rPr>
          <w:rFonts w:ascii="Trebuchet MS" w:eastAsia="Times New Roman" w:hAnsi="Trebuchet MS" w:cs="Times New Roman"/>
          <w:sz w:val="24"/>
          <w:szCs w:val="24"/>
        </w:rPr>
        <w:t>suba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3F24">
        <w:rPr>
          <w:rFonts w:ascii="Trebuchet MS" w:eastAsia="Times New Roman" w:hAnsi="Trebuchet MS" w:cs="Times New Roman"/>
          <w:sz w:val="24"/>
          <w:szCs w:val="24"/>
        </w:rPr>
        <w:t>53.41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1E3EB7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3F24">
        <w:rPr>
          <w:rFonts w:ascii="Trebuchet MS" w:eastAsia="Times New Roman" w:hAnsi="Trebuchet MS" w:cs="Times New Roman"/>
          <w:sz w:val="24"/>
          <w:szCs w:val="24"/>
        </w:rPr>
        <w:t>1.073,50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57A6" w:rsidRPr="004557A6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73F24">
        <w:rPr>
          <w:rFonts w:ascii="Trebuchet MS" w:eastAsia="Times New Roman" w:hAnsi="Trebuchet MS" w:cs="Times New Roman"/>
          <w:sz w:val="24"/>
          <w:szCs w:val="24"/>
        </w:rPr>
        <w:t>47.06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8709F0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B73F24">
        <w:rPr>
          <w:rFonts w:ascii="Trebuchet MS" w:eastAsia="Times New Roman" w:hAnsi="Trebuchet MS" w:cs="Times New Roman"/>
          <w:sz w:val="24"/>
          <w:szCs w:val="24"/>
        </w:rPr>
        <w:t>304,05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73F24">
        <w:rPr>
          <w:rFonts w:ascii="Trebuchet MS" w:eastAsia="Times New Roman" w:hAnsi="Trebuchet MS" w:cs="Times New Roman"/>
          <w:sz w:val="24"/>
          <w:szCs w:val="24"/>
        </w:rPr>
        <w:t>19.86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>.</w:t>
      </w:r>
      <w:r w:rsidR="00B73F24">
        <w:rPr>
          <w:rFonts w:ascii="Trebuchet MS" w:eastAsia="Times New Roman" w:hAnsi="Trebuchet MS" w:cs="Times New Roman"/>
          <w:sz w:val="24"/>
          <w:szCs w:val="24"/>
        </w:rPr>
        <w:t>55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B73F24">
        <w:rPr>
          <w:rFonts w:ascii="Trebuchet MS" w:eastAsia="Times New Roman" w:hAnsi="Trebuchet MS" w:cs="Times New Roman"/>
          <w:sz w:val="24"/>
          <w:szCs w:val="24"/>
        </w:rPr>
        <w:t>6.85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2AF9662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17D9B2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73F24">
        <w:rPr>
          <w:rFonts w:ascii="Trebuchet MS" w:eastAsia="Times New Roman" w:hAnsi="Trebuchet MS" w:cs="Times New Roman"/>
          <w:sz w:val="24"/>
          <w:szCs w:val="24"/>
        </w:rPr>
        <w:t>6.254,00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3F24">
        <w:rPr>
          <w:rFonts w:ascii="Trebuchet MS" w:eastAsia="Times New Roman" w:hAnsi="Trebuchet MS" w:cs="Times New Roman"/>
          <w:sz w:val="24"/>
          <w:szCs w:val="24"/>
        </w:rPr>
        <w:t>9.71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73F24">
        <w:rPr>
          <w:rFonts w:ascii="Trebuchet MS" w:eastAsia="Times New Roman" w:hAnsi="Trebuchet MS" w:cs="Times New Roman"/>
          <w:sz w:val="24"/>
          <w:szCs w:val="24"/>
        </w:rPr>
        <w:t>13.09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B73F24">
        <w:rPr>
          <w:rFonts w:ascii="Trebuchet MS" w:eastAsia="Times New Roman" w:hAnsi="Trebuchet MS" w:cs="Times New Roman"/>
          <w:sz w:val="24"/>
          <w:szCs w:val="24"/>
        </w:rPr>
        <w:t>0.85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73F24">
        <w:rPr>
          <w:rFonts w:ascii="Trebuchet MS" w:eastAsia="Times New Roman" w:hAnsi="Trebuchet MS" w:cs="Times New Roman"/>
          <w:sz w:val="24"/>
          <w:szCs w:val="24"/>
        </w:rPr>
        <w:t>sub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16106B23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5F5DC0" w14:textId="49090E64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B38A1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 SEÑALES DE 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LOMA 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 HARG</w:t>
      </w:r>
      <w:r w:rsidR="00BB3DC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6C6AB79" w14:textId="77777777" w:rsidR="004557A6" w:rsidRDefault="004557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7DBC24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B73F2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73F24">
        <w:rPr>
          <w:b/>
          <w:sz w:val="28"/>
          <w:szCs w:val="28"/>
        </w:rPr>
        <w:t>1.170,50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1DB1045" w:rsidR="00A62D5B" w:rsidRDefault="00B73F24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0BF66A" wp14:editId="7BDEDA5A">
            <wp:extent cx="5612130" cy="3171825"/>
            <wp:effectExtent l="0" t="0" r="7620" b="9525"/>
            <wp:docPr id="65288850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88505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430F5BE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73F24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9E25AB">
        <w:rPr>
          <w:b/>
          <w:sz w:val="28"/>
          <w:szCs w:val="28"/>
        </w:rPr>
        <w:t>1.073,50</w:t>
      </w:r>
      <w:r w:rsidR="00825E07">
        <w:rPr>
          <w:b/>
          <w:sz w:val="28"/>
          <w:szCs w:val="28"/>
        </w:rPr>
        <w:t>)</w:t>
      </w:r>
    </w:p>
    <w:p w14:paraId="52DBD0AE" w14:textId="73CDA097" w:rsidR="00E36E8E" w:rsidRPr="00E274E4" w:rsidRDefault="009E25A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96AC61" wp14:editId="4251BCDB">
            <wp:extent cx="5612130" cy="3228975"/>
            <wp:effectExtent l="0" t="0" r="7620" b="9525"/>
            <wp:docPr id="724332539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32539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B91BB3" w:rsidRDefault="00B91BB3" w:rsidP="00B91B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B91BB3" w:rsidRDefault="00B91BB3" w:rsidP="00B91B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7C0BA1FB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E25AB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9E25AB">
        <w:rPr>
          <w:b/>
          <w:sz w:val="28"/>
          <w:szCs w:val="28"/>
        </w:rPr>
        <w:t>304,05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8460BC" w:rsidR="008F4995" w:rsidRDefault="009E25A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7FFFC4" wp14:editId="155808AB">
            <wp:extent cx="5612130" cy="3514725"/>
            <wp:effectExtent l="0" t="0" r="7620" b="9525"/>
            <wp:docPr id="335001469" name="Imagen 3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01469" name="Imagen 3" descr="Gráfic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12DB1BAA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9E25AB">
        <w:rPr>
          <w:b/>
          <w:sz w:val="28"/>
          <w:szCs w:val="28"/>
        </w:rPr>
        <w:t>12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9E25AB">
        <w:rPr>
          <w:b/>
          <w:sz w:val="28"/>
          <w:szCs w:val="28"/>
        </w:rPr>
        <w:t>916,50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6E7A26CF" w:rsidR="00412790" w:rsidRDefault="002E6099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2FBDF8" wp14:editId="251624F6">
            <wp:extent cx="5612130" cy="3295650"/>
            <wp:effectExtent l="0" t="0" r="7620" b="0"/>
            <wp:docPr id="188607866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7866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p w14:paraId="1E876908" w14:textId="2B12FBFD" w:rsidR="00E52FFB" w:rsidRPr="00E52FFB" w:rsidRDefault="00E52FFB" w:rsidP="00E52FFB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28/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09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665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A40D3B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22F9E8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E6099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52FFB">
        <w:rPr>
          <w:b/>
          <w:sz w:val="28"/>
          <w:szCs w:val="28"/>
        </w:rPr>
        <w:t>1</w:t>
      </w:r>
      <w:r w:rsidR="002E6099">
        <w:rPr>
          <w:b/>
          <w:sz w:val="28"/>
          <w:szCs w:val="28"/>
        </w:rPr>
        <w:t>3.09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152E694" w:rsidR="0016567C" w:rsidRPr="00295FC6" w:rsidRDefault="002E609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64BDFE" wp14:editId="62D72662">
            <wp:extent cx="5612130" cy="2895600"/>
            <wp:effectExtent l="0" t="0" r="7620" b="0"/>
            <wp:docPr id="2107396759" name="Imagen 5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96759" name="Imagen 5" descr="Gráfico, Gráfico de líneas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3F5AEFDD" w14:textId="5AFB61A2" w:rsidR="00ED5E6C" w:rsidRPr="005B3236" w:rsidRDefault="005B3236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13.75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3F5AEFDD" w14:textId="5AFB61A2" w:rsidR="00ED5E6C" w:rsidRPr="005B3236" w:rsidRDefault="005B3236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13.75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D523" w14:textId="77777777" w:rsidR="00DA1A26" w:rsidRDefault="00DA1A26" w:rsidP="00F140E2">
      <w:pPr>
        <w:spacing w:after="0" w:line="240" w:lineRule="auto"/>
      </w:pPr>
      <w:r>
        <w:separator/>
      </w:r>
    </w:p>
  </w:endnote>
  <w:endnote w:type="continuationSeparator" w:id="0">
    <w:p w14:paraId="22BDD241" w14:textId="77777777" w:rsidR="00DA1A26" w:rsidRDefault="00DA1A2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DFDA" w14:textId="77777777" w:rsidR="00DA1A26" w:rsidRDefault="00DA1A26" w:rsidP="00F140E2">
      <w:pPr>
        <w:spacing w:after="0" w:line="240" w:lineRule="auto"/>
      </w:pPr>
      <w:r>
        <w:separator/>
      </w:r>
    </w:p>
  </w:footnote>
  <w:footnote w:type="continuationSeparator" w:id="0">
    <w:p w14:paraId="367BF88F" w14:textId="77777777" w:rsidR="00DA1A26" w:rsidRDefault="00DA1A2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0FA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5885</TotalTime>
  <Pages>6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836</cp:revision>
  <dcterms:created xsi:type="dcterms:W3CDTF">2015-10-05T09:34:00Z</dcterms:created>
  <dcterms:modified xsi:type="dcterms:W3CDTF">2023-10-14T15:53:00Z</dcterms:modified>
</cp:coreProperties>
</file>